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1. 验证个人信息时显示“您的信息未通过学籍验证”，该怎么办？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学生填写的个人信息应与学信网上的学籍信息保持一致（尤其是学历层次、所在院校、入学时间、毕业时间），才可验证通过（可填写非最高学籍信息）。若提示未通过验证，学生可登录学信网（</w: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begin"/>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instrText xml:space="preserve"> HYPERLINK "https://www.chsi.com.cn/" \t "https://cy.ncss.org.cn/_blank" </w:instrTex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separate"/>
      </w:r>
      <w:r>
        <w:rPr>
          <w:rStyle w:val="4"/>
          <w:rFonts w:hint="eastAsia" w:ascii="微软雅黑" w:hAnsi="微软雅黑" w:eastAsia="微软雅黑" w:cs="微软雅黑"/>
          <w:b w:val="0"/>
          <w:i w:val="0"/>
          <w:caps w:val="0"/>
          <w:color w:val="4877ED"/>
          <w:spacing w:val="0"/>
          <w:sz w:val="28"/>
          <w:szCs w:val="28"/>
          <w:u w:val="none"/>
          <w:bdr w:val="none" w:color="auto" w:sz="0" w:space="0"/>
        </w:rPr>
        <w:t>https://www.chsi.com.cn/</w: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end"/>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），查看个人学籍信息后在大赛报名官网个人中心修改个人信息，提交后重新认证。如对学籍学历有疑问，可发送咨询邮件至kefu@chsi.com.cn，进行咨询。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2. 什么学籍学历可以报名参加第五届大赛？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在校或毕业5年内的中职中专、高职高专、普通本科、博硕士研究生均可参加大赛。但各赛道及赛道内各组别对参赛对象的学历有不同要求，报名时请按照不同赛道、不同组别的学籍学历要求进行报名参赛。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3. 普通本科生/博硕士研究生（在校或毕业5年内），可以报名哪个赛道？</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在校或毕业5年内的普通本科生/博硕士研究生可报名参加高教主赛道、“青年红色筑梦之旅”赛道。</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4. 高职高专生（在校或毕业5年内）可以报名哪个赛道？</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在校或毕业5年内的高职高专生可以可报名参加高教主赛道、“青年红色筑梦之旅”赛道、职教赛道。</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5. 本科院校的高职高专生（在校或毕业5年内）可以报名参加哪些赛道？</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在校或毕业5年内的本科院校的高职高专生可以报名参加高教主赛道、“青年红色筑梦之旅”赛道、职教赛道。</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6. 中职中专院校生（在校或毕业5年以内），可以报名参加哪个赛道？</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根在校或毕业5年内的中职中专生只可报名参加职教赛道。</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7. 由于学校名称变更、就读于学校分校区导致的学籍学历校验不通过，怎么办？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请联系所在省市负责人，省市负责人将统一汇总问题交由组委会处理，各省联系方式详</w: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begin"/>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instrText xml:space="preserve"> HYPERLINK "https://cy.ncss.cn/provincecontact" \t "https://cy.ncss.org.cn/_blank" </w:instrTex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separate"/>
      </w:r>
      <w:r>
        <w:rPr>
          <w:rStyle w:val="4"/>
          <w:rFonts w:hint="eastAsia" w:ascii="微软雅黑" w:hAnsi="微软雅黑" w:eastAsia="微软雅黑" w:cs="微软雅黑"/>
          <w:b w:val="0"/>
          <w:i w:val="0"/>
          <w:caps w:val="0"/>
          <w:color w:val="4877ED"/>
          <w:spacing w:val="0"/>
          <w:sz w:val="28"/>
          <w:szCs w:val="28"/>
          <w:u w:val="none"/>
          <w:bdr w:val="none" w:color="auto" w:sz="0" w:space="0"/>
        </w:rPr>
        <w:t>https://cy.ncss.cn/provincecontact</w: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8. 创建项目的时候没找到自己所在的学校怎么办？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此情况须联系所在高校负责大赛的老师，由学校联系省级负责人，并由省级负责人统一联系大赛组委会，由大赛组委会统一处理。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9. 肄业/休学/退学导致的学籍学历校验不通过，怎么办？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须提供之前就读学校的就读证明（证明该生曾在该校就读，提供姓名+身份证号），扫描电子版，并发送到指定的邮箱。通过官方微信公众号进行咨询，并获取指定的邮箱。</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10. 国外学生学籍学历校验不通过，怎么办？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外国学生到中国留学的，如果在中国无学籍（以学信档案的学籍学历信息为准），则无法参加国内各赛道的比赛，但可以报名大赛的国际赛道。</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11. 大赛的参赛顺序是什么样的（大赛赛制）？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大赛采用校级初赛、省级复赛、全国总决赛三级赛制。校级初赛由各院校负责组织，省级复赛由各省（区、市）负责组织，通过各省推荐，进入全国总决赛。如对校级比赛、省级比赛有疑问，请咨询所在的高校或所在省市的相关负责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12. 如何报名参赛？开始及截止日期？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参赛团队可通过登录“全国大学生创业服务网”（</w: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begin"/>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instrText xml:space="preserve"> HYPERLINK "https://cy.ncss.cn/" \t "https://cy.ncss.org.cn/_blank" </w:instrTex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separate"/>
      </w:r>
      <w:r>
        <w:rPr>
          <w:rStyle w:val="4"/>
          <w:rFonts w:hint="eastAsia" w:ascii="微软雅黑" w:hAnsi="微软雅黑" w:eastAsia="微软雅黑" w:cs="微软雅黑"/>
          <w:b w:val="0"/>
          <w:i w:val="0"/>
          <w:caps w:val="0"/>
          <w:color w:val="4877ED"/>
          <w:spacing w:val="0"/>
          <w:sz w:val="28"/>
          <w:szCs w:val="28"/>
          <w:u w:val="none"/>
          <w:bdr w:val="none" w:color="auto" w:sz="0" w:space="0"/>
        </w:rPr>
        <w:t>cy.ncss.cn</w: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end"/>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或微信公众号（名称为“全国大学生创业服务网”或“中国‘互联网+’大学生创新创业大赛”）任一方式进行报名。报名系统开放时间为2019年4月5日，截止时间由各省（区、市）根据复赛安排自行决定，但不晚于2019年8月15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13. 项目报名参赛过程中需要提供的材料有哪些？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报名参赛的流程以及需要提供的材料，可以参考全国大学生创业服务网（</w: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begin"/>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instrText xml:space="preserve"> HYPERLINK "https://cy.ncss.cn/" \t "https://cy.ncss.org.cn/_blank" </w:instrTex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separate"/>
      </w:r>
      <w:r>
        <w:rPr>
          <w:rStyle w:val="4"/>
          <w:rFonts w:hint="eastAsia" w:ascii="微软雅黑" w:hAnsi="微软雅黑" w:eastAsia="微软雅黑" w:cs="微软雅黑"/>
          <w:b w:val="0"/>
          <w:i w:val="0"/>
          <w:caps w:val="0"/>
          <w:color w:val="4877ED"/>
          <w:spacing w:val="0"/>
          <w:sz w:val="28"/>
          <w:szCs w:val="28"/>
          <w:u w:val="none"/>
          <w:bdr w:val="none" w:color="auto" w:sz="0" w:space="0"/>
        </w:rPr>
        <w:t>cy.ncss.cn</w: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end"/>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）首页——资料下载——《学生操作手册》。如想了解的更清楚，可登陆全国大学生创业服务网体验网上报名流程。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14. 参赛项目只能限于“互联网+”项目吗？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参赛项目不只限于“互联网+”项目，组委会鼓励各类创新创业项目参赛。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15. 项目计划书有格式或固定模板要求吗？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没有，参赛者可根据自身项目情况、评审要求等准备项目计划书。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16. 项目负责人如何添加团队成员？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团队成员应先在全国大学生创业服务网（</w: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begin"/>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instrText xml:space="preserve"> HYPERLINK "https://cy.ncss.cn/" \t "https://cy.ncss.org.cn/_blank" </w:instrTex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separate"/>
      </w:r>
      <w:r>
        <w:rPr>
          <w:rStyle w:val="4"/>
          <w:rFonts w:hint="eastAsia" w:ascii="微软雅黑" w:hAnsi="微软雅黑" w:eastAsia="微软雅黑" w:cs="微软雅黑"/>
          <w:b w:val="0"/>
          <w:i w:val="0"/>
          <w:caps w:val="0"/>
          <w:color w:val="4877ED"/>
          <w:spacing w:val="0"/>
          <w:sz w:val="28"/>
          <w:szCs w:val="28"/>
          <w:u w:val="none"/>
          <w:bdr w:val="none" w:color="auto" w:sz="0" w:space="0"/>
        </w:rPr>
        <w:t>cy.ncss.cn</w: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end"/>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上进行注册，并验证个人学籍信息。验证通过后，项目负责人可通过搜索团队成员“姓名+手机号”进行添加，特别注意：项目负责人添加团队成员后，需要相应的团队成员在个人中心“消息”板块点击确认，方可添加成功。推荐使用谷歌或360浏览器进行添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17. 参赛项目团队的人数有何限制？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大赛以团队为单位报名参赛。每个团队的参赛成员不少于3人（含项目创始人），须为项目的实际成员。团队成员上限暂无限制，项目可根据自身情况添加团队成员。到现场参加全国总决赛现场赛的参赛成员应为3-5人（含项目创始人）。届时会提醒团队，在系统内勾选确认现场赛的成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18. 学生能否跨校组队参赛？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允许跨校组建团队，项目归属项目负责人所在院校。其中，校赛和省赛由各学校和各省自行组织安排，如果校赛或省赛不允许跨校组队，请向各省联系人咨询（各省联系方式详见</w: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begin"/>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instrText xml:space="preserve"> HYPERLINK "https://cy.ncss.cn/provincecontact" \t "https://cy.ncss.org.cn/_blank" </w:instrTex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separate"/>
      </w:r>
      <w:r>
        <w:rPr>
          <w:rStyle w:val="4"/>
          <w:rFonts w:hint="eastAsia" w:ascii="微软雅黑" w:hAnsi="微软雅黑" w:eastAsia="微软雅黑" w:cs="微软雅黑"/>
          <w:b w:val="0"/>
          <w:i w:val="0"/>
          <w:caps w:val="0"/>
          <w:color w:val="4877ED"/>
          <w:spacing w:val="0"/>
          <w:sz w:val="28"/>
          <w:szCs w:val="28"/>
          <w:u w:val="none"/>
          <w:bdr w:val="none" w:color="auto" w:sz="0" w:space="0"/>
        </w:rPr>
        <w:t>https://cy.ncss.cn/provincecontact</w: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end"/>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19. 项目团队的指导老师有何限制？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大赛不要求团队一定要有指导老师，并且人数上没有限制。 建议项目团队在与老师沟通后自行决定是否添加指导老师，并确定相应的排序等问题。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20. “青年红色筑梦之旅”活动和“青年红色筑梦之旅”赛道是什么关系？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活动是活动，赛道是赛道，是两回事情。不论是否参赛、不论何种学历层次，只要在全国大学生创业服务网上创建了项目，均可报名参加“青年红色筑梦之旅”活动。但是要参加“青年红色筑梦之旅”赛道的项目则必须要参加“青年红色筑梦之旅”活动（参加红色筑梦之旅赛道的要求详见大赛通知及常见问题的3、4、5、6）。</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21. 项目可以参加多个赛道吗？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项目只能选择参加一个赛道进行报名参赛，具体要求详见大赛通知。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22. 已获往届中国“互联网+”大学生创新创业大赛全国总决赛各赛道金奖和银奖的项目今年可继续参赛吗？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不可以，但是项目可参加“青年红色筑梦之旅”活动。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23. 一个人可以报多个项目吗？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作为项目负责人可以最多创建3个项目，且只能使用一个项目报名参赛，但可同时作为其他项目的团队成员报名参赛。同一个人可以作为多个项目的团队成员。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24. 一个公司可以报多个项目参赛吗？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一个公司只能作为一个整体，作为一个项目参赛，不可将一个公司的业务拆分为几个项目报名参赛。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25. 因为某些原因不小心填错项目的参赛组别、参赛类别，是否能重新报名？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可以。在报名系统关闭前（2019年8月15日前），在个人中心，将原有参赛项目“取消参赛”后重新报名参赛。请注意，已报名参赛项目可能已经通过校级、省级审核，所以请在“取消报名”前，联系所在院校及省市，以免影响项目参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26. 创建项目成功之后想修改项目名称怎么办？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项目一旦创建完成无法修改项目名称，如果需更改项目名称，要删除项目重新创建。（如果项目已通过审核进入校赛或者省赛，删除后项目会回到待审核状态。请谨慎操作，删除项目前须及时和学校或者省里联系，以便在删除项目后，重新申报的项目可以再次进行审核，以免影响项目参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27. 想修改项目计划书和其它与项目有关的信息怎么办？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如需修改，请直接点击个人中心，项目右上角的“编辑”按钮，进行重新上传计划书（项目计划书名称为系统默认，重新上传后项目名称不会变化，可通过下载计划书查看并确认是否修改成功），以及其他信息，并点击“保存”按钮。如对操作有疑问，可以在官网上下载学生操作手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28. 如何获取校赛、省赛的比赛进度？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校赛和省赛都是由各院校和各省市自行安排比赛时间，把握比赛的进度。建议团队在报名成功后及时与院校或省市负责人取得联系，获取校赛及省赛的准确时间，以免影响参赛。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29. 项目的晋级情况是怎么回事？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项目报名参赛成功后，学校与省市将根据项目的晋级情况给项目设置对应的状态。如对项目晋级情况存在疑问，可联系所在院校或省市。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30. 项目一直处于“学校待审核”的状态，是怎么回事？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你的项目已报名成功，进入学校的审核，如有疑问，请联系学校跟进审核情况，避免影响参赛。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0" w:beforeAutospacing="0" w:after="210"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31. 萌芽版块中，教育部正式公布认可的竞赛有哪些？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相关竞赛教育部办公厅关于2019年度面向中小学生的全国性竞赛活动名单的公示：</w: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begin"/>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instrText xml:space="preserve"> HYPERLINK "http://www.moe.gov.cn/jyb_xxgk/s5743/s5745/201901/t20190128_368307.html" \t "https://cy.ncss.org.cn/_blank" </w:instrTex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separate"/>
      </w:r>
      <w:r>
        <w:rPr>
          <w:rStyle w:val="4"/>
          <w:rFonts w:hint="eastAsia" w:ascii="微软雅黑" w:hAnsi="微软雅黑" w:eastAsia="微软雅黑" w:cs="微软雅黑"/>
          <w:b w:val="0"/>
          <w:i w:val="0"/>
          <w:caps w:val="0"/>
          <w:color w:val="4877ED"/>
          <w:spacing w:val="0"/>
          <w:sz w:val="28"/>
          <w:szCs w:val="28"/>
          <w:u w:val="none"/>
          <w:bdr w:val="none" w:color="auto" w:sz="0" w:space="0"/>
        </w:rPr>
        <w:t>http://www.moe.gov.cn/jyb_xxgk/s5743/s5745/201901/t20190128_368307.html</w:t>
      </w:r>
      <w:r>
        <w:rPr>
          <w:rFonts w:hint="eastAsia" w:ascii="微软雅黑" w:hAnsi="微软雅黑" w:eastAsia="微软雅黑" w:cs="微软雅黑"/>
          <w:b w:val="0"/>
          <w:i w:val="0"/>
          <w:caps w:val="0"/>
          <w:color w:val="4877ED"/>
          <w:spacing w:val="0"/>
          <w:kern w:val="0"/>
          <w:sz w:val="28"/>
          <w:szCs w:val="28"/>
          <w:u w:val="none"/>
          <w:bdr w:val="none" w:color="auto" w:sz="0" w:space="0"/>
          <w:lang w:val="en-US" w:eastAsia="zh-CN" w:bidi="ar"/>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jc w:val="left"/>
        <w:textAlignment w:val="auto"/>
        <w:rPr>
          <w:rFonts w:hint="eastAsia" w:ascii="微软雅黑" w:hAnsi="微软雅黑" w:eastAsia="微软雅黑" w:cs="微软雅黑"/>
          <w:b w:val="0"/>
          <w:i w:val="0"/>
          <w:caps w:val="0"/>
          <w:color w:val="666666"/>
          <w:spacing w:val="0"/>
          <w:sz w:val="28"/>
          <w:szCs w:val="28"/>
        </w:rPr>
      </w:pPr>
      <w:bookmarkStart w:id="0" w:name="_GoBack"/>
      <w:bookmarkEnd w:id="0"/>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32. 为什么在报名不成功的时候，总是提示我某几项信息不对，我已经检查了好几遍了，实在找不出问题在哪里？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8" w:afterAutospacing="0" w:line="240" w:lineRule="auto"/>
        <w:ind w:firstLine="560" w:firstLineChars="200"/>
        <w:jc w:val="left"/>
        <w:textAlignment w:val="auto"/>
        <w:rPr>
          <w:rFonts w:hint="eastAsia" w:ascii="微软雅黑" w:hAnsi="微软雅黑" w:eastAsia="微软雅黑" w:cs="微软雅黑"/>
          <w:sz w:val="28"/>
          <w:szCs w:val="28"/>
        </w:rPr>
      </w:pP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回答：</w:t>
      </w:r>
      <w:r>
        <w:rPr>
          <w:rFonts w:hint="eastAsia" w:ascii="微软雅黑" w:hAnsi="微软雅黑" w:eastAsia="微软雅黑" w:cs="微软雅黑"/>
          <w:b w:val="0"/>
          <w:i w:val="0"/>
          <w:caps w:val="0"/>
          <w:color w:val="666666"/>
          <w:spacing w:val="0"/>
          <w:kern w:val="0"/>
          <w:sz w:val="28"/>
          <w:szCs w:val="28"/>
          <w:bdr w:val="none" w:color="auto" w:sz="0" w:space="0"/>
          <w:lang w:val="en-US" w:eastAsia="zh-CN" w:bidi="ar"/>
        </w:rPr>
        <w:t>报名系统会非常具有针对性的将你不符合要求的项提示出来。报名前请务必查看各赛道、各组别的具体要求。一般可能出问题的项有：学籍学历验证没通过、股权结构（主要是师生股权）、公司注册年限、融资轮数、毕业时间、是否注册公司等项。如上述均不存在问题，请通过官方微信公众号进行咨询。</w:t>
      </w:r>
    </w:p>
    <w:p>
      <w:pPr>
        <w:keepNext w:val="0"/>
        <w:keepLines w:val="0"/>
        <w:pageBreakBefore w:val="0"/>
        <w:kinsoku/>
        <w:wordWrap/>
        <w:overflowPunct/>
        <w:topLinePunct w:val="0"/>
        <w:autoSpaceDE/>
        <w:autoSpaceDN/>
        <w:bidi w:val="0"/>
        <w:adjustRightInd/>
        <w:snapToGrid/>
        <w:spacing w:line="240" w:lineRule="auto"/>
        <w:ind w:firstLine="560" w:firstLineChars="200"/>
        <w:jc w:val="left"/>
        <w:textAlignment w:val="auto"/>
        <w:rPr>
          <w:rFonts w:hint="eastAsia" w:ascii="微软雅黑" w:hAnsi="微软雅黑" w:eastAsia="微软雅黑" w:cs="微软雅黑"/>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隶书">
    <w:panose1 w:val="02010509060101010101"/>
    <w:charset w:val="86"/>
    <w:family w:val="auto"/>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3576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挚友</cp:lastModifiedBy>
  <dcterms:modified xsi:type="dcterms:W3CDTF">2019-04-08T01:12:59Z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